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RÈGLEMENT DU JEU «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highlight w:val="yellow"/>
          <w:rtl w:val="0"/>
        </w:rPr>
        <w:t xml:space="preserve">[NOM DU LOTO]</w:t>
      </w:r>
      <w:r w:rsidDel="00000000" w:rsidR="00000000" w:rsidRPr="00000000">
        <w:rPr>
          <w:rtl w:val="0"/>
        </w:rPr>
        <w:t xml:space="preserve">»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VERSION :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[Indiquer le numéro de version]</w:t>
      </w:r>
      <w:r w:rsidDel="00000000" w:rsidR="00000000" w:rsidRPr="00000000">
        <w:rPr>
          <w:b w:val="1"/>
          <w:bCs w:val="1"/>
          <w:rtl w:val="0"/>
        </w:rPr>
        <w:t xml:space="preserve"> - DATE :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Indiquer la date de création]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Article 1 : L'Organisateur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Ce jeu est organisé par l'association </w:t>
      </w:r>
      <w:r w:rsidDel="00000000" w:rsidR="00000000" w:rsidRPr="00000000">
        <w:rPr>
          <w:highlight w:val="yellow"/>
          <w:rtl w:val="0"/>
        </w:rPr>
        <w:t xml:space="preserve">[Nom de l'Association]</w:t>
      </w:r>
      <w:r w:rsidDel="00000000" w:rsidR="00000000" w:rsidRPr="00000000">
        <w:rPr>
          <w:rtl w:val="0"/>
        </w:rPr>
        <w:t xml:space="preserve">, association à but non lucratif enregistrée à la Préfecture de </w:t>
      </w:r>
      <w:r w:rsidDel="00000000" w:rsidR="00000000" w:rsidRPr="00000000">
        <w:rPr>
          <w:highlight w:val="yellow"/>
          <w:rtl w:val="0"/>
        </w:rPr>
        <w:t xml:space="preserve">[Département]</w:t>
      </w:r>
      <w:r w:rsidDel="00000000" w:rsidR="00000000" w:rsidRPr="00000000">
        <w:rPr>
          <w:rtl w:val="0"/>
        </w:rPr>
        <w:t xml:space="preserve">, ayant son siège social à </w:t>
      </w:r>
      <w:r w:rsidDel="00000000" w:rsidR="00000000" w:rsidRPr="00000000">
        <w:rPr>
          <w:highlight w:val="yellow"/>
          <w:rtl w:val="0"/>
        </w:rPr>
        <w:t xml:space="preserve">[Adresse complète du siège]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/>
      </w:pPr>
      <w:r w:rsidDel="00000000" w:rsidR="00000000" w:rsidRPr="00000000">
        <w:rPr>
          <w:rtl w:val="0"/>
        </w:rPr>
        <w:t xml:space="preserve">L'association est représentée par son bureau et organise ce jeu dans le but de financer des activités d'ordre </w:t>
      </w:r>
      <w:r w:rsidDel="00000000" w:rsidR="00000000" w:rsidRPr="00000000">
        <w:rPr>
          <w:highlight w:val="yellow"/>
          <w:rtl w:val="0"/>
        </w:rPr>
        <w:t xml:space="preserve">[social, culturel, éducatif ou sportif]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Article 2 : Objet du règlement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/>
      </w:pPr>
      <w:r w:rsidDel="00000000" w:rsidR="00000000" w:rsidRPr="00000000">
        <w:rPr>
          <w:rtl w:val="0"/>
        </w:rPr>
        <w:t xml:space="preserve">Le présent règlement définit les modalités et l'organisation du jeu qui se déroulera le </w:t>
      </w:r>
      <w:r w:rsidDel="00000000" w:rsidR="00000000" w:rsidRPr="00000000">
        <w:rPr>
          <w:highlight w:val="yellow"/>
          <w:rtl w:val="0"/>
        </w:rPr>
        <w:t xml:space="preserve">[Date de l'évènement]</w:t>
      </w:r>
      <w:r w:rsidDel="00000000" w:rsidR="00000000" w:rsidRPr="00000000">
        <w:rPr>
          <w:rtl w:val="0"/>
        </w:rPr>
        <w:t xml:space="preserve"> à partir de </w:t>
      </w:r>
      <w:r w:rsidDel="00000000" w:rsidR="00000000" w:rsidRPr="00000000">
        <w:rPr>
          <w:highlight w:val="yellow"/>
          <w:rtl w:val="0"/>
        </w:rPr>
        <w:t xml:space="preserve">[Heure de début]</w:t>
      </w:r>
      <w:r w:rsidDel="00000000" w:rsidR="00000000" w:rsidRPr="00000000">
        <w:rPr>
          <w:rtl w:val="0"/>
        </w:rPr>
        <w:t xml:space="preserve"> sur le terrain situé à </w:t>
      </w:r>
      <w:r w:rsidDel="00000000" w:rsidR="00000000" w:rsidRPr="00000000">
        <w:rPr>
          <w:highlight w:val="yellow"/>
          <w:rtl w:val="0"/>
        </w:rPr>
        <w:t xml:space="preserve">[Adresse précise du lieu de l'évènement]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Article 3 : Conditions de participation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Ce jeu est ouvert à toute personne physique majeure résidant en France métropolitaine.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Les membres du bureau organisateur (Président, Trésorier, Secrétaire) ne peuvent participer au jeu.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/>
      </w:pPr>
      <w:r w:rsidDel="00000000" w:rsidR="00000000" w:rsidRPr="00000000">
        <w:rPr>
          <w:rtl w:val="0"/>
        </w:rPr>
        <w:t xml:space="preserve">La participation implique l'acceptation pleine et entière du présent règlement, consultable </w:t>
      </w:r>
      <w:r w:rsidDel="00000000" w:rsidR="00000000" w:rsidRPr="00000000">
        <w:rPr>
          <w:highlight w:val="yellow"/>
          <w:rtl w:val="0"/>
        </w:rPr>
        <w:t xml:space="preserve">[Indiquer le lieu de consultation : site web, mairie, affichage sur place]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Article 4 : Description du jeu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Le jeu consiste à diviser un terrain en cases numérotées correspondant au nombre de billets vendus.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highlight w:val="yellow"/>
          <w:rtl w:val="0"/>
        </w:rPr>
        <w:t xml:space="preserve">[Nombre de vaches]</w:t>
      </w:r>
      <w:r w:rsidDel="00000000" w:rsidR="00000000" w:rsidRPr="00000000">
        <w:rPr>
          <w:rtl w:val="0"/>
        </w:rPr>
        <w:t xml:space="preserve"> vaches sont lâchées sur le terrain après un signal de départ.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Le jeu débute </w:t>
      </w:r>
      <w:r w:rsidDel="00000000" w:rsidR="00000000" w:rsidRPr="00000000">
        <w:rPr>
          <w:highlight w:val="yellow"/>
          <w:rtl w:val="0"/>
        </w:rPr>
        <w:t xml:space="preserve">[X secondes/minutes]</w:t>
      </w:r>
      <w:r w:rsidDel="00000000" w:rsidR="00000000" w:rsidRPr="00000000">
        <w:rPr>
          <w:rtl w:val="0"/>
        </w:rPr>
        <w:t xml:space="preserve"> après l'entrée des animaux. La position de la bouse au sol détermine le gagnant selon les règles suivantes 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tl w:val="0"/>
        </w:rPr>
        <w:t xml:space="preserve">La 1ère bouse de la vache n°1 désigne le gagnant du lot 1.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tl w:val="0"/>
        </w:rPr>
        <w:t xml:space="preserve">La 1ère bouse de la vache n°2 désigne le gagnant du lot 2, et ainsi de suite.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En cas de bouse à cheval sur plusieurs cases, un tirage au sort sera effectué entre les numéros concernés par le bureau de l'association.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/>
      </w:pPr>
      <w:r w:rsidDel="00000000" w:rsidR="00000000" w:rsidRPr="00000000">
        <w:rPr>
          <w:rtl w:val="0"/>
        </w:rPr>
        <w:t xml:space="preserve">Si une bouse tombe sur une case invendue, un tirage au sort sera effectué parmi les cases vendues adjacentes ou par tirage général.</w:t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Article 5 : Dotations et Tarifs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Le prix du billet est fixé à </w:t>
      </w:r>
      <w:r w:rsidDel="00000000" w:rsidR="00000000" w:rsidRPr="00000000">
        <w:rPr>
          <w:highlight w:val="yellow"/>
          <w:rtl w:val="0"/>
        </w:rPr>
        <w:t xml:space="preserve">[Montant en €]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="300" w:lineRule="auto"/>
        <w:rPr/>
      </w:pPr>
      <w:r w:rsidDel="00000000" w:rsidR="00000000" w:rsidRPr="00000000">
        <w:rPr>
          <w:rtl w:val="0"/>
        </w:rPr>
        <w:t xml:space="preserve">Le montant des lots peut varier en fonction du nombre de billets réellement vendus, selon le tableau indicatif ci-dessous :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Billets vendus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Lot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Lot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shd w:fill="auto" w:val="clear"/>
                <w:rtl w:val="0"/>
              </w:rPr>
              <w:t xml:space="preserve">Lot 3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[Tranche 1]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[Montant]</w:t>
            </w:r>
            <w:r w:rsidDel="00000000" w:rsidR="00000000" w:rsidRPr="00000000">
              <w:rPr>
                <w:rtl w:val="0"/>
              </w:rPr>
              <w:t xml:space="preserve"> 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[Montant]</w:t>
            </w:r>
            <w:r w:rsidDel="00000000" w:rsidR="00000000" w:rsidRPr="00000000">
              <w:rPr>
                <w:rtl w:val="0"/>
              </w:rPr>
              <w:t xml:space="preserve"> 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[Montant]</w:t>
            </w:r>
            <w:r w:rsidDel="00000000" w:rsidR="00000000" w:rsidRPr="00000000">
              <w:rPr>
                <w:rtl w:val="0"/>
              </w:rPr>
              <w:t xml:space="preserve"> 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f9f9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[Tranche 2]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f9f9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[Montant]</w:t>
            </w:r>
            <w:r w:rsidDel="00000000" w:rsidR="00000000" w:rsidRPr="00000000">
              <w:rPr>
                <w:shd w:fill="auto" w:val="clear"/>
                <w:rtl w:val="0"/>
              </w:rPr>
              <w:t xml:space="preserve"> 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f9f9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[Montant]</w:t>
            </w:r>
            <w:r w:rsidDel="00000000" w:rsidR="00000000" w:rsidRPr="00000000">
              <w:rPr>
                <w:shd w:fill="auto" w:val="clear"/>
                <w:rtl w:val="0"/>
              </w:rPr>
              <w:t xml:space="preserve"> €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f9f9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[Montant]</w:t>
            </w:r>
            <w:r w:rsidDel="00000000" w:rsidR="00000000" w:rsidRPr="00000000">
              <w:rPr>
                <w:shd w:fill="auto" w:val="clear"/>
                <w:rtl w:val="0"/>
              </w:rPr>
              <w:t xml:space="preserve"> €</w:t>
            </w:r>
          </w:p>
        </w:tc>
      </w:tr>
    </w:tbl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c3e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Article 6 : Cas de force majeure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/>
      </w:pPr>
      <w:r w:rsidDel="00000000" w:rsidR="00000000" w:rsidRPr="00000000">
        <w:rPr>
          <w:rtl w:val="0"/>
        </w:rPr>
        <w:t xml:space="preserve">En cas de météo empêchant le déroulement du jeu ou d'impossibilité technique, l'organisateur se réserve le droit de désigner les gagnants par un tirage au sort manuel.</w:t>
      </w:r>
    </w:p>
    <w:p w:rsidR="00000000" w:rsidDel="00000000" w:rsidP="00000000" w:rsidRDefault="00000000" w:rsidRPr="00000000" w14:paraId="0000002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Article 7 : Protection des données personnelles (RGPD)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L’association </w:t>
      </w:r>
      <w:r w:rsidDel="00000000" w:rsidR="00000000" w:rsidRPr="00000000">
        <w:rPr>
          <w:highlight w:val="yellow"/>
          <w:rtl w:val="0"/>
        </w:rPr>
        <w:t xml:space="preserve">[Nom de l'Association]</w:t>
      </w:r>
      <w:r w:rsidDel="00000000" w:rsidR="00000000" w:rsidRPr="00000000">
        <w:rPr>
          <w:rtl w:val="0"/>
        </w:rPr>
        <w:t xml:space="preserve"> collecte des données à caractère personnel (nom, prénom, coordonnées) afin de gérer les inscriptions, d'identifier les gagnants et de remettre les lots.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La base légale du traitement est l'exécution du contrat de participation au jeu. Les données sont conservées pendant une durée de </w:t>
      </w:r>
      <w:r w:rsidDel="00000000" w:rsidR="00000000" w:rsidRPr="00000000">
        <w:rPr>
          <w:highlight w:val="yellow"/>
          <w:rtl w:val="0"/>
        </w:rPr>
        <w:t xml:space="preserve">[Préciser, ex: 1 an]</w:t>
      </w:r>
      <w:r w:rsidDel="00000000" w:rsidR="00000000" w:rsidRPr="00000000">
        <w:rPr>
          <w:rtl w:val="0"/>
        </w:rPr>
        <w:t xml:space="preserve"> après la fin du jeu.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/>
      </w:pPr>
      <w:r w:rsidDel="00000000" w:rsidR="00000000" w:rsidRPr="00000000">
        <w:rPr>
          <w:rtl w:val="0"/>
        </w:rPr>
        <w:t xml:space="preserve">Conformément au RGPD, chaque participant dispose d'un droit d'accès, de rectification, de suppression et d'opposition concernant ses données en contactant l'association à l'adresse suivante : </w:t>
      </w:r>
      <w:r w:rsidDel="00000000" w:rsidR="00000000" w:rsidRPr="00000000">
        <w:rPr>
          <w:highlight w:val="yellow"/>
          <w:rtl w:val="0"/>
        </w:rPr>
        <w:t xml:space="preserve">[Email/Adresse de contact]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2c3e50"/>
        </w:rPr>
      </w:pPr>
      <w:r w:rsidDel="00000000" w:rsidR="00000000" w:rsidRPr="00000000">
        <w:rPr>
          <w:color w:val="2c3e50"/>
          <w:rtl w:val="0"/>
        </w:rPr>
        <w:t xml:space="preserve">Article 8 : Litiges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Toute réclamation doit être formulée par écrit à l'adresse du siège de l'association dans un délai de </w:t>
      </w:r>
      <w:r w:rsidDel="00000000" w:rsidR="00000000" w:rsidRPr="00000000">
        <w:rPr>
          <w:highlight w:val="yellow"/>
          <w:rtl w:val="0"/>
        </w:rPr>
        <w:t xml:space="preserve">[Nombre]</w:t>
      </w:r>
      <w:r w:rsidDel="00000000" w:rsidR="00000000" w:rsidRPr="00000000">
        <w:rPr>
          <w:rtl w:val="0"/>
        </w:rPr>
        <w:t xml:space="preserve"> jours après la fin du jeu.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À défaut d'accord amiable, le litige sera porté devant le tribunal compétent de </w:t>
      </w:r>
      <w:r w:rsidDel="00000000" w:rsidR="00000000" w:rsidRPr="00000000">
        <w:rPr>
          <w:highlight w:val="yellow"/>
          <w:rtl w:val="0"/>
        </w:rPr>
        <w:t xml:space="preserve">[Ville du tribunal]</w:t>
      </w:r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